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877E" w14:textId="77777777" w:rsidR="006312B8" w:rsidRDefault="00260EB2" w:rsidP="00260EB2">
      <w:pPr>
        <w:rPr>
          <w:b/>
          <w:bCs/>
        </w:rPr>
      </w:pPr>
      <w:r w:rsidRPr="00260EB2">
        <w:rPr>
          <w:b/>
          <w:bCs/>
        </w:rPr>
        <w:t>Behandling af efterstær (YAG-laser)</w:t>
      </w:r>
    </w:p>
    <w:p w14:paraId="5DFF4D6F" w14:textId="1161A513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Hvad er efterstær?</w:t>
      </w:r>
    </w:p>
    <w:p w14:paraId="264A83C7" w14:textId="2E5A10BE" w:rsidR="00260EB2" w:rsidRPr="00260EB2" w:rsidRDefault="00260EB2" w:rsidP="00260EB2">
      <w:r w:rsidRPr="00260EB2">
        <w:t>Efterstær er en almindelig og ufarlig tilstand, som kan opstå måneder til år efter en grå</w:t>
      </w:r>
      <w:r w:rsidR="00EF755D" w:rsidRPr="00260EB2">
        <w:t>stær</w:t>
      </w:r>
      <w:r w:rsidR="00EF755D">
        <w:t>operation</w:t>
      </w:r>
      <w:r w:rsidRPr="00260EB2">
        <w:t xml:space="preserve"> (operation for katarakt). Tilstanden skyldes, at den bageste del af den linsekapsel, der holder den kunstige linse på plads, bliver uklar.</w:t>
      </w:r>
    </w:p>
    <w:p w14:paraId="13AE3BB8" w14:textId="77777777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Symptomer på efterstær</w:t>
      </w:r>
    </w:p>
    <w:p w14:paraId="1E35ADD4" w14:textId="77777777" w:rsidR="00260EB2" w:rsidRPr="00260EB2" w:rsidRDefault="00260EB2" w:rsidP="006312B8">
      <w:pPr>
        <w:numPr>
          <w:ilvl w:val="0"/>
          <w:numId w:val="1"/>
        </w:numPr>
        <w:spacing w:after="0" w:line="240" w:lineRule="auto"/>
      </w:pPr>
      <w:r w:rsidRPr="00260EB2">
        <w:t>Sløret eller tåget syn</w:t>
      </w:r>
    </w:p>
    <w:p w14:paraId="0C5A6966" w14:textId="77777777" w:rsidR="00260EB2" w:rsidRPr="00260EB2" w:rsidRDefault="00260EB2" w:rsidP="006312B8">
      <w:pPr>
        <w:numPr>
          <w:ilvl w:val="0"/>
          <w:numId w:val="1"/>
        </w:numPr>
        <w:spacing w:after="0" w:line="240" w:lineRule="auto"/>
      </w:pPr>
      <w:r w:rsidRPr="00260EB2">
        <w:t>Blænding, især ved modlys eller bilkørsel om aftenen</w:t>
      </w:r>
    </w:p>
    <w:p w14:paraId="038A1732" w14:textId="77777777" w:rsidR="00260EB2" w:rsidRPr="00260EB2" w:rsidRDefault="00260EB2" w:rsidP="006312B8">
      <w:pPr>
        <w:numPr>
          <w:ilvl w:val="0"/>
          <w:numId w:val="1"/>
        </w:numPr>
        <w:spacing w:after="0" w:line="240" w:lineRule="auto"/>
      </w:pPr>
      <w:r w:rsidRPr="00260EB2">
        <w:t>Nedsat kontrast eller “mælket” syn</w:t>
      </w:r>
    </w:p>
    <w:p w14:paraId="63A881EC" w14:textId="77777777" w:rsidR="00260EB2" w:rsidRDefault="00260EB2" w:rsidP="006312B8">
      <w:pPr>
        <w:numPr>
          <w:ilvl w:val="0"/>
          <w:numId w:val="1"/>
        </w:numPr>
        <w:spacing w:after="0" w:line="240" w:lineRule="auto"/>
      </w:pPr>
      <w:r w:rsidRPr="00260EB2">
        <w:t>Nogle oplever dobbeltsyn eller "slør", der kommer og går</w:t>
      </w:r>
    </w:p>
    <w:p w14:paraId="76FE7245" w14:textId="77777777" w:rsidR="006312B8" w:rsidRPr="00260EB2" w:rsidRDefault="006312B8" w:rsidP="006312B8">
      <w:pPr>
        <w:spacing w:after="0" w:line="240" w:lineRule="auto"/>
        <w:ind w:left="720"/>
      </w:pPr>
    </w:p>
    <w:p w14:paraId="0E06E747" w14:textId="77777777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Hvordan behandles efterstær?</w:t>
      </w:r>
    </w:p>
    <w:p w14:paraId="39E34DCF" w14:textId="77777777" w:rsidR="00260EB2" w:rsidRPr="00260EB2" w:rsidRDefault="00260EB2" w:rsidP="00260EB2">
      <w:r w:rsidRPr="00260EB2">
        <w:t>Behandlingen foregår med en YAG-laser, som laver en lille åbning i den uklare linsekapsel. Det genskaber en klar synsvej til nethinden, og synet forbedres oftest hurtigt.</w:t>
      </w:r>
    </w:p>
    <w:p w14:paraId="32073937" w14:textId="77777777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Selve behandlingen</w:t>
      </w:r>
    </w:p>
    <w:p w14:paraId="5A2AAE2C" w14:textId="77777777" w:rsidR="00260EB2" w:rsidRPr="00260EB2" w:rsidRDefault="00260EB2" w:rsidP="006312B8">
      <w:pPr>
        <w:numPr>
          <w:ilvl w:val="0"/>
          <w:numId w:val="2"/>
        </w:numPr>
        <w:spacing w:after="0" w:line="240" w:lineRule="auto"/>
      </w:pPr>
      <w:r w:rsidRPr="00260EB2">
        <w:t>Behandlingen tager få minutter og gør ikke ondt.</w:t>
      </w:r>
    </w:p>
    <w:p w14:paraId="3268BADB" w14:textId="77777777" w:rsidR="00260EB2" w:rsidRPr="00260EB2" w:rsidRDefault="00260EB2" w:rsidP="006312B8">
      <w:pPr>
        <w:numPr>
          <w:ilvl w:val="0"/>
          <w:numId w:val="2"/>
        </w:numPr>
        <w:spacing w:after="0" w:line="240" w:lineRule="auto"/>
      </w:pPr>
      <w:r w:rsidRPr="00260EB2">
        <w:t xml:space="preserve">Øjet dryppes med </w:t>
      </w:r>
      <w:proofErr w:type="spellStart"/>
      <w:r w:rsidRPr="00260EB2">
        <w:t>pupildilaterende</w:t>
      </w:r>
      <w:proofErr w:type="spellEnd"/>
      <w:r w:rsidRPr="00260EB2">
        <w:t xml:space="preserve"> dråber inden.</w:t>
      </w:r>
    </w:p>
    <w:p w14:paraId="76D53A79" w14:textId="77777777" w:rsidR="00260EB2" w:rsidRPr="00260EB2" w:rsidRDefault="00260EB2" w:rsidP="006312B8">
      <w:pPr>
        <w:numPr>
          <w:ilvl w:val="0"/>
          <w:numId w:val="2"/>
        </w:numPr>
        <w:spacing w:after="0" w:line="240" w:lineRule="auto"/>
      </w:pPr>
      <w:r w:rsidRPr="00260EB2">
        <w:t>Du sidder ved en spaltelampe, og laseren rettes mod den uklare kapsel.</w:t>
      </w:r>
    </w:p>
    <w:p w14:paraId="6D3128C5" w14:textId="77777777" w:rsidR="00260EB2" w:rsidRDefault="00260EB2" w:rsidP="006312B8">
      <w:pPr>
        <w:numPr>
          <w:ilvl w:val="0"/>
          <w:numId w:val="2"/>
        </w:numPr>
        <w:spacing w:after="0" w:line="240" w:lineRule="auto"/>
      </w:pPr>
      <w:r w:rsidRPr="00260EB2">
        <w:t>Nogle patienter ser lysglimt under behandlingen – det er normalt.</w:t>
      </w:r>
    </w:p>
    <w:p w14:paraId="3F8444C7" w14:textId="77777777" w:rsidR="006312B8" w:rsidRPr="00260EB2" w:rsidRDefault="006312B8" w:rsidP="006312B8">
      <w:pPr>
        <w:spacing w:after="0" w:line="240" w:lineRule="auto"/>
        <w:ind w:left="720"/>
      </w:pPr>
    </w:p>
    <w:p w14:paraId="22C3C6A2" w14:textId="77777777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Efter behandlingen</w:t>
      </w:r>
    </w:p>
    <w:p w14:paraId="4BA7F357" w14:textId="77777777" w:rsidR="00260EB2" w:rsidRPr="00260EB2" w:rsidRDefault="00260EB2" w:rsidP="006312B8">
      <w:pPr>
        <w:numPr>
          <w:ilvl w:val="0"/>
          <w:numId w:val="3"/>
        </w:numPr>
        <w:spacing w:after="0"/>
      </w:pPr>
      <w:r w:rsidRPr="00260EB2">
        <w:t>Du kan tage hjem kort tid efter.</w:t>
      </w:r>
    </w:p>
    <w:p w14:paraId="052F3D2E" w14:textId="77777777" w:rsidR="00260EB2" w:rsidRPr="00260EB2" w:rsidRDefault="00260EB2" w:rsidP="006312B8">
      <w:pPr>
        <w:numPr>
          <w:ilvl w:val="0"/>
          <w:numId w:val="3"/>
        </w:numPr>
        <w:spacing w:after="0"/>
      </w:pPr>
      <w:r w:rsidRPr="00260EB2">
        <w:t>Synet kan være sløret eller “flimrende” i timer til få dage efter.</w:t>
      </w:r>
    </w:p>
    <w:p w14:paraId="004AC8C2" w14:textId="77777777" w:rsidR="00260EB2" w:rsidRPr="00260EB2" w:rsidRDefault="00260EB2" w:rsidP="006312B8">
      <w:pPr>
        <w:numPr>
          <w:ilvl w:val="0"/>
          <w:numId w:val="3"/>
        </w:numPr>
        <w:spacing w:after="0"/>
      </w:pPr>
      <w:r w:rsidRPr="00260EB2">
        <w:t>Øjet kan føles let irriteret – dette forsvinder som regel hurtigt.</w:t>
      </w:r>
    </w:p>
    <w:p w14:paraId="5004730C" w14:textId="77777777" w:rsidR="00260EB2" w:rsidRPr="00260EB2" w:rsidRDefault="00260EB2" w:rsidP="006312B8">
      <w:pPr>
        <w:numPr>
          <w:ilvl w:val="0"/>
          <w:numId w:val="3"/>
        </w:numPr>
        <w:spacing w:after="0"/>
      </w:pPr>
      <w:r w:rsidRPr="00260EB2">
        <w:t>Du må gerne læse, se tv, bruge computer og bevæge dig frit.</w:t>
      </w:r>
    </w:p>
    <w:p w14:paraId="6AC9EDA6" w14:textId="77777777" w:rsidR="00EF755D" w:rsidRDefault="00EF755D" w:rsidP="00260EB2">
      <w:pPr>
        <w:rPr>
          <w:b/>
          <w:bCs/>
        </w:rPr>
      </w:pPr>
    </w:p>
    <w:p w14:paraId="063C3468" w14:textId="50410E2E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Forventet effekt</w:t>
      </w:r>
    </w:p>
    <w:p w14:paraId="4EB33653" w14:textId="77777777" w:rsidR="00260EB2" w:rsidRPr="00260EB2" w:rsidRDefault="00260EB2" w:rsidP="006312B8">
      <w:pPr>
        <w:numPr>
          <w:ilvl w:val="0"/>
          <w:numId w:val="4"/>
        </w:numPr>
        <w:spacing w:after="0"/>
      </w:pPr>
      <w:r w:rsidRPr="00260EB2">
        <w:t>De fleste oplever markant synsforbedring inden for få dage.</w:t>
      </w:r>
    </w:p>
    <w:p w14:paraId="4C37DF00" w14:textId="77777777" w:rsidR="00260EB2" w:rsidRPr="00260EB2" w:rsidRDefault="00260EB2" w:rsidP="006312B8">
      <w:pPr>
        <w:numPr>
          <w:ilvl w:val="0"/>
          <w:numId w:val="4"/>
        </w:numPr>
        <w:spacing w:after="0"/>
      </w:pPr>
      <w:r w:rsidRPr="00260EB2">
        <w:t>Behandlingen er permanent – efterstær kommer ikke igen.</w:t>
      </w:r>
    </w:p>
    <w:p w14:paraId="4B407C81" w14:textId="77777777" w:rsidR="006312B8" w:rsidRDefault="006312B8" w:rsidP="00260EB2">
      <w:pPr>
        <w:rPr>
          <w:b/>
          <w:bCs/>
        </w:rPr>
      </w:pPr>
    </w:p>
    <w:p w14:paraId="4F80966C" w14:textId="5F39E62F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Mulige bivirkninger (sjældne)</w:t>
      </w:r>
    </w:p>
    <w:p w14:paraId="13179B3B" w14:textId="77777777" w:rsidR="00260EB2" w:rsidRPr="00260EB2" w:rsidRDefault="00260EB2" w:rsidP="006312B8">
      <w:pPr>
        <w:numPr>
          <w:ilvl w:val="0"/>
          <w:numId w:val="5"/>
        </w:numPr>
        <w:spacing w:after="0"/>
      </w:pPr>
      <w:r w:rsidRPr="00260EB2">
        <w:t>Forbigående sløret syn</w:t>
      </w:r>
    </w:p>
    <w:p w14:paraId="0BAAF2CA" w14:textId="77777777" w:rsidR="00260EB2" w:rsidRPr="00260EB2" w:rsidRDefault="00260EB2" w:rsidP="006312B8">
      <w:pPr>
        <w:numPr>
          <w:ilvl w:val="0"/>
          <w:numId w:val="5"/>
        </w:numPr>
        <w:spacing w:after="0"/>
      </w:pPr>
      <w:r w:rsidRPr="00260EB2">
        <w:t>Let øjentrykstigning (måles i forbindelse med behandlingen)</w:t>
      </w:r>
    </w:p>
    <w:p w14:paraId="3830E662" w14:textId="77777777" w:rsidR="00260EB2" w:rsidRPr="00260EB2" w:rsidRDefault="00260EB2" w:rsidP="006312B8">
      <w:pPr>
        <w:numPr>
          <w:ilvl w:val="0"/>
          <w:numId w:val="5"/>
        </w:numPr>
        <w:spacing w:after="0"/>
      </w:pPr>
      <w:r w:rsidRPr="00260EB2">
        <w:t>Midlertidige synsforstyrrelser (fx "flydere" i synsfeltet)</w:t>
      </w:r>
    </w:p>
    <w:p w14:paraId="4702FD84" w14:textId="77777777" w:rsidR="00260EB2" w:rsidRPr="00260EB2" w:rsidRDefault="00260EB2" w:rsidP="006312B8">
      <w:pPr>
        <w:numPr>
          <w:ilvl w:val="0"/>
          <w:numId w:val="5"/>
        </w:numPr>
        <w:spacing w:after="0"/>
      </w:pPr>
      <w:r w:rsidRPr="00260EB2">
        <w:t>Meget sjældent: Nethindeløsning eller hævelse på nethinden</w:t>
      </w:r>
    </w:p>
    <w:p w14:paraId="2BD8C793" w14:textId="77777777" w:rsidR="006312B8" w:rsidRDefault="006312B8" w:rsidP="00260EB2"/>
    <w:p w14:paraId="06B4436E" w14:textId="54A3D2BF" w:rsidR="00260EB2" w:rsidRPr="00260EB2" w:rsidRDefault="00260EB2" w:rsidP="00260EB2">
      <w:pPr>
        <w:rPr>
          <w:b/>
          <w:bCs/>
        </w:rPr>
      </w:pPr>
      <w:r w:rsidRPr="00260EB2">
        <w:rPr>
          <w:b/>
          <w:bCs/>
        </w:rPr>
        <w:t>Hvornår skal du kontakte klinikken?</w:t>
      </w:r>
    </w:p>
    <w:p w14:paraId="4C8B92A6" w14:textId="77777777" w:rsidR="00260EB2" w:rsidRPr="00260EB2" w:rsidRDefault="00260EB2" w:rsidP="00260EB2">
      <w:r w:rsidRPr="00260EB2">
        <w:t>Kontakt os, hvis du oplever:</w:t>
      </w:r>
    </w:p>
    <w:p w14:paraId="2185D348" w14:textId="77777777" w:rsidR="00260EB2" w:rsidRPr="00260EB2" w:rsidRDefault="00260EB2" w:rsidP="006312B8">
      <w:pPr>
        <w:numPr>
          <w:ilvl w:val="0"/>
          <w:numId w:val="6"/>
        </w:numPr>
        <w:spacing w:after="0"/>
      </w:pPr>
      <w:r w:rsidRPr="00260EB2">
        <w:lastRenderedPageBreak/>
        <w:t>Pludselig forværring af synet</w:t>
      </w:r>
    </w:p>
    <w:p w14:paraId="260736FE" w14:textId="77777777" w:rsidR="00260EB2" w:rsidRPr="00260EB2" w:rsidRDefault="00260EB2" w:rsidP="006312B8">
      <w:pPr>
        <w:numPr>
          <w:ilvl w:val="0"/>
          <w:numId w:val="6"/>
        </w:numPr>
        <w:spacing w:after="0"/>
      </w:pPr>
      <w:r w:rsidRPr="00260EB2">
        <w:t>Kraftige “lysglimt” eller skygger i synsfeltet</w:t>
      </w:r>
    </w:p>
    <w:p w14:paraId="7DD56CD6" w14:textId="77777777" w:rsidR="00260EB2" w:rsidRPr="00260EB2" w:rsidRDefault="00260EB2" w:rsidP="006312B8">
      <w:pPr>
        <w:numPr>
          <w:ilvl w:val="0"/>
          <w:numId w:val="6"/>
        </w:numPr>
        <w:spacing w:after="0"/>
      </w:pPr>
      <w:r w:rsidRPr="00260EB2">
        <w:t>Stærke smerter i øjet eller vedvarende ubehag</w:t>
      </w:r>
    </w:p>
    <w:p w14:paraId="6E06C12D" w14:textId="6EB8FCF1" w:rsidR="006312B8" w:rsidRDefault="006312B8" w:rsidP="006312B8">
      <w:pPr>
        <w:spacing w:after="0"/>
      </w:pPr>
      <w:r>
        <w:t xml:space="preserve">                                                                                                                                         </w:t>
      </w:r>
      <w:r w:rsidR="00260EB2">
        <w:t>MVH</w:t>
      </w:r>
      <w:r>
        <w:t xml:space="preserve">    </w:t>
      </w:r>
    </w:p>
    <w:p w14:paraId="29DCDB12" w14:textId="5EA0A9ED" w:rsidR="00260EB2" w:rsidRDefault="006312B8" w:rsidP="006312B8">
      <w:pPr>
        <w:spacing w:after="0"/>
      </w:pPr>
      <w:r>
        <w:t xml:space="preserve">                                                                                                                            </w:t>
      </w:r>
      <w:r w:rsidR="00260EB2">
        <w:t>Ghassan Øjenklinik</w:t>
      </w:r>
    </w:p>
    <w:sectPr w:rsidR="00260E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398"/>
    <w:multiLevelType w:val="multilevel"/>
    <w:tmpl w:val="1884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A56C7"/>
    <w:multiLevelType w:val="multilevel"/>
    <w:tmpl w:val="B5EE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D7608"/>
    <w:multiLevelType w:val="multilevel"/>
    <w:tmpl w:val="A9B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787"/>
    <w:multiLevelType w:val="multilevel"/>
    <w:tmpl w:val="660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A0382"/>
    <w:multiLevelType w:val="multilevel"/>
    <w:tmpl w:val="6AA0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44BAF"/>
    <w:multiLevelType w:val="multilevel"/>
    <w:tmpl w:val="5E8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168F4"/>
    <w:multiLevelType w:val="multilevel"/>
    <w:tmpl w:val="282E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334B6"/>
    <w:multiLevelType w:val="multilevel"/>
    <w:tmpl w:val="F56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50823"/>
    <w:multiLevelType w:val="multilevel"/>
    <w:tmpl w:val="D0A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57336"/>
    <w:multiLevelType w:val="multilevel"/>
    <w:tmpl w:val="7140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87280"/>
    <w:multiLevelType w:val="multilevel"/>
    <w:tmpl w:val="DB52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E4968"/>
    <w:multiLevelType w:val="multilevel"/>
    <w:tmpl w:val="C68C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475791">
    <w:abstractNumId w:val="11"/>
  </w:num>
  <w:num w:numId="2" w16cid:durableId="381951191">
    <w:abstractNumId w:val="0"/>
  </w:num>
  <w:num w:numId="3" w16cid:durableId="342781459">
    <w:abstractNumId w:val="3"/>
  </w:num>
  <w:num w:numId="4" w16cid:durableId="770586073">
    <w:abstractNumId w:val="7"/>
  </w:num>
  <w:num w:numId="5" w16cid:durableId="316880506">
    <w:abstractNumId w:val="4"/>
  </w:num>
  <w:num w:numId="6" w16cid:durableId="2017875295">
    <w:abstractNumId w:val="5"/>
  </w:num>
  <w:num w:numId="7" w16cid:durableId="465510665">
    <w:abstractNumId w:val="8"/>
  </w:num>
  <w:num w:numId="8" w16cid:durableId="1137340850">
    <w:abstractNumId w:val="6"/>
  </w:num>
  <w:num w:numId="9" w16cid:durableId="1499079187">
    <w:abstractNumId w:val="2"/>
  </w:num>
  <w:num w:numId="10" w16cid:durableId="2083020815">
    <w:abstractNumId w:val="9"/>
  </w:num>
  <w:num w:numId="11" w16cid:durableId="1468740677">
    <w:abstractNumId w:val="10"/>
  </w:num>
  <w:num w:numId="12" w16cid:durableId="26885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2"/>
    <w:rsid w:val="001568BD"/>
    <w:rsid w:val="00216B10"/>
    <w:rsid w:val="00260EB2"/>
    <w:rsid w:val="00502DD2"/>
    <w:rsid w:val="006312B8"/>
    <w:rsid w:val="00804A5A"/>
    <w:rsid w:val="009B6DAF"/>
    <w:rsid w:val="00D005DB"/>
    <w:rsid w:val="00E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D1D7"/>
  <w15:chartTrackingRefBased/>
  <w15:docId w15:val="{D573BDAE-5330-466B-92B1-1992222E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0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0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0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0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0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0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0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0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0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0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0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0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0EB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0EB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0E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0E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0E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0E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0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0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0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0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0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0E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0E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0EB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0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0EB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0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1</cp:revision>
  <dcterms:created xsi:type="dcterms:W3CDTF">2025-10-14T14:21:00Z</dcterms:created>
  <dcterms:modified xsi:type="dcterms:W3CDTF">2025-10-14T14:59:00Z</dcterms:modified>
</cp:coreProperties>
</file>